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B3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test de Kleihauer est utilisé pour: </w:t>
      </w:r>
      <w:r w:rsidRPr="00B94FB2">
        <w:rPr>
          <w:rFonts w:ascii="Helvetica, sans-serif" w:hAnsi="Helvetica, sans-serif"/>
          <w:b/>
        </w:rPr>
        <w:br/>
        <w:t xml:space="preserve"> A - Apprécier la maturité pulmonaire du foetus </w:t>
      </w:r>
      <w:r w:rsidRPr="00B94FB2">
        <w:rPr>
          <w:rFonts w:ascii="Helvetica, sans-serif" w:hAnsi="Helvetica, sans-serif"/>
          <w:b/>
        </w:rPr>
        <w:br/>
        <w:t xml:space="preserve"> B - Diagnostiquer une immunisation foeto-maternelle </w:t>
      </w:r>
      <w:r w:rsidRPr="00B94FB2">
        <w:rPr>
          <w:rFonts w:ascii="Helvetica, sans-serif" w:hAnsi="Helvetica, sans-serif"/>
          <w:b/>
        </w:rPr>
        <w:br/>
        <w:t xml:space="preserve"> C - Rechercher la présence d’hématies foetale dans le sang maternel </w:t>
      </w:r>
      <w:r w:rsidRPr="00B94FB2">
        <w:rPr>
          <w:rFonts w:ascii="Helvetica, sans-serif" w:hAnsi="Helvetica, sans-serif"/>
          <w:b/>
        </w:rPr>
        <w:br/>
        <w:t xml:space="preserve"> D - Titrer les agglutinines immunes </w:t>
      </w:r>
      <w:r w:rsidRPr="00B94FB2">
        <w:rPr>
          <w:rFonts w:ascii="Helvetica, sans-serif" w:hAnsi="Helvetica, sans-serif"/>
          <w:b/>
        </w:rPr>
        <w:br/>
        <w:t xml:space="preserve"> E - Préciser le sexe foetal sur cultures de cellules amniotiques </w:t>
      </w:r>
      <w:r w:rsidRPr="00B94FB2">
        <w:rPr>
          <w:rFonts w:ascii="Helvetica, sans-serif" w:hAnsi="Helvetica, sans-serif"/>
          <w:b/>
        </w:rPr>
        <w:br/>
        <w:t xml:space="preserve"> </w:t>
      </w:r>
    </w:p>
    <w:p w:rsidR="00F06B3C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[45]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Quelle(s) est(sont), parmi ces circonstances cliniques, celle(s) où une femme Rhésus négatif doit recevoir des immuglobulines anti-D </w:t>
      </w:r>
      <w:r w:rsidRPr="00B94FB2">
        <w:rPr>
          <w:rFonts w:ascii="Helvetica, sans-serif" w:hAnsi="Helvetica, sans-serif"/>
          <w:b/>
        </w:rPr>
        <w:br/>
        <w:t xml:space="preserve"> A - Après erreur transfusionnelle avec un sang Rhésus positif </w:t>
      </w:r>
      <w:r w:rsidRPr="00B94FB2">
        <w:rPr>
          <w:rFonts w:ascii="Helvetica, sans-serif" w:hAnsi="Helvetica, sans-serif"/>
          <w:b/>
        </w:rPr>
        <w:br/>
        <w:t xml:space="preserve"> B - Après amniocentèse précoce </w:t>
      </w:r>
      <w:r w:rsidRPr="00B94FB2">
        <w:rPr>
          <w:rFonts w:ascii="Helvetica, sans-serif" w:hAnsi="Helvetica, sans-serif"/>
          <w:b/>
        </w:rPr>
        <w:br/>
        <w:t xml:space="preserve"> C - Dans les 72 heures qui suivent une injection dlg anti-D si le contrôle montre la persistance dhématies foetales dans le sang maternel </w:t>
      </w:r>
      <w:r w:rsidRPr="00B94FB2">
        <w:rPr>
          <w:rFonts w:ascii="Helvetica, sans-serif" w:hAnsi="Helvetica, sans-serif"/>
          <w:b/>
        </w:rPr>
        <w:br/>
        <w:t xml:space="preserve"> D - Après tout avortement dune femme Rhésus négatif </w:t>
      </w:r>
      <w:r w:rsidRPr="00B94FB2">
        <w:rPr>
          <w:rFonts w:ascii="Helvetica, sans-serif" w:hAnsi="Helvetica, sans-serif"/>
          <w:b/>
        </w:rPr>
        <w:br/>
        <w:t xml:space="preserve"> E - Rapidement après la certitude de la mort foetale </w:t>
      </w:r>
    </w:p>
    <w:p w:rsidR="005A4127" w:rsidRDefault="00F06B3C">
      <w:r w:rsidRPr="00B94FB2">
        <w:rPr>
          <w:rFonts w:ascii="Helvetica, sans-serif" w:hAnsi="Helvetica, sans-serif"/>
          <w:b/>
        </w:rPr>
        <w:t xml:space="preserve">  [53]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Lorsque une femme Rh négatif a accouché d’un enfant Rh + avec test de </w:t>
      </w:r>
      <w:r w:rsidRPr="00B94FB2">
        <w:rPr>
          <w:rFonts w:ascii="Helvetica, sans-serif" w:hAnsi="Helvetica, sans-serif"/>
          <w:b/>
        </w:rPr>
        <w:br/>
        <w:t xml:space="preserve">Coombs positif, il faut très rapidement: </w:t>
      </w:r>
      <w:r w:rsidRPr="00B94FB2">
        <w:rPr>
          <w:rFonts w:ascii="Helvetica, sans-serif" w:hAnsi="Helvetica, sans-serif"/>
          <w:b/>
        </w:rPr>
        <w:br/>
        <w:t xml:space="preserve"> A - Faire en urgence une exsanguino-transfusion chez l’enfant </w:t>
      </w:r>
      <w:r w:rsidRPr="00B94FB2">
        <w:rPr>
          <w:rFonts w:ascii="Helvetica, sans-serif" w:hAnsi="Helvetica, sans-serif"/>
          <w:b/>
        </w:rPr>
        <w:br/>
        <w:t xml:space="preserve"> B - Faire des gamma-globulines anti-D à la mère </w:t>
      </w:r>
      <w:r w:rsidRPr="00B94FB2">
        <w:rPr>
          <w:rFonts w:ascii="Helvetica, sans-serif" w:hAnsi="Helvetica, sans-serif"/>
          <w:b/>
        </w:rPr>
        <w:br/>
        <w:t xml:space="preserve"> C - Faire un dosage de bilirubine dans le sang de l’enfant </w:t>
      </w:r>
      <w:r w:rsidRPr="00B94FB2">
        <w:rPr>
          <w:rFonts w:ascii="Helvetica, sans-serif" w:hAnsi="Helvetica, sans-serif"/>
          <w:b/>
        </w:rPr>
        <w:br/>
        <w:t xml:space="preserve"> D - Prévenir la mère qu’elle devra attendre 2 ans avant une nouvelle grossesse </w:t>
      </w:r>
      <w:r w:rsidRPr="00B94FB2">
        <w:rPr>
          <w:rFonts w:ascii="Helvetica, sans-serif" w:hAnsi="Helvetica, sans-serif"/>
          <w:b/>
        </w:rPr>
        <w:br/>
        <w:t xml:space="preserve"> E - Demander un test de Kleihauer </w:t>
      </w:r>
      <w:r w:rsidRPr="00B94FB2">
        <w:rPr>
          <w:rFonts w:ascii="Helvetica, sans-serif" w:hAnsi="Helvetica, sans-serif"/>
          <w:b/>
        </w:rPr>
        <w:br/>
      </w:r>
      <w:r w:rsidR="00ED54B3" w:rsidRPr="00B94FB2">
        <w:rPr>
          <w:rFonts w:ascii="Helvetica, sans-serif" w:hAnsi="Helvetica, sans-serif"/>
          <w:b/>
        </w:rPr>
        <w:br/>
      </w:r>
    </w:p>
    <w:p w:rsidR="00ED54B3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[58]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 est(quels sont) les examen(s) nécessaire(s) pour reconnaître une </w:t>
      </w:r>
      <w:r w:rsidRPr="00B94FB2">
        <w:rPr>
          <w:rFonts w:ascii="Helvetica, sans-serif" w:hAnsi="Helvetica, sans-serif"/>
          <w:b/>
        </w:rPr>
        <w:br/>
        <w:t xml:space="preserve">incompatibilité foeto-maternelle? </w:t>
      </w:r>
      <w:r w:rsidRPr="00B94FB2">
        <w:rPr>
          <w:rFonts w:ascii="Helvetica, sans-serif" w:hAnsi="Helvetica, sans-serif"/>
          <w:b/>
        </w:rPr>
        <w:br/>
        <w:t xml:space="preserve"> 1 - Test de Coombs direct chez l’enfant </w:t>
      </w:r>
      <w:r w:rsidRPr="00B94FB2">
        <w:rPr>
          <w:rFonts w:ascii="Helvetica, sans-serif" w:hAnsi="Helvetica, sans-serif"/>
          <w:b/>
        </w:rPr>
        <w:br/>
        <w:t xml:space="preserve"> 2 - Test de Coombs direct chez la mère </w:t>
      </w:r>
      <w:r w:rsidRPr="00B94FB2">
        <w:rPr>
          <w:rFonts w:ascii="Helvetica, sans-serif" w:hAnsi="Helvetica, sans-serif"/>
          <w:b/>
        </w:rPr>
        <w:br/>
        <w:t xml:space="preserve"> 3 - Test de Coombs indirect chez la mère </w:t>
      </w:r>
      <w:r w:rsidRPr="00B94FB2">
        <w:rPr>
          <w:rFonts w:ascii="Helvetica, sans-serif" w:hAnsi="Helvetica, sans-serif"/>
          <w:b/>
        </w:rPr>
        <w:br/>
        <w:t xml:space="preserve"> 4 - Test de Coombs indirect chez l’enfant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</w:t>
      </w:r>
      <w:r w:rsidRPr="00AF35EF">
        <w:rPr>
          <w:rFonts w:ascii="Helvetica, sans-serif" w:hAnsi="Helvetica, sans-serif"/>
          <w:b/>
          <w:vertAlign w:val="superscript"/>
        </w:rPr>
        <w:t>E</w:t>
      </w:r>
    </w:p>
    <w:p w:rsidR="00D348B6" w:rsidRDefault="00AF35EF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br/>
        <w:t xml:space="preserve"> [80]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Toutes les propositions suivantes s’appliquent à la foetoscopie, sauf une. </w:t>
      </w:r>
      <w:r w:rsidRPr="00B94FB2">
        <w:rPr>
          <w:rFonts w:ascii="Helvetica, sans-serif" w:hAnsi="Helvetica, sans-serif"/>
          <w:b/>
        </w:rPr>
        <w:br/>
        <w:t xml:space="preserve">Indiquez laquelle </w:t>
      </w:r>
      <w:r w:rsidRPr="00B94FB2">
        <w:rPr>
          <w:rFonts w:ascii="Helvetica, sans-serif" w:hAnsi="Helvetica, sans-serif"/>
          <w:b/>
        </w:rPr>
        <w:br/>
        <w:t xml:space="preserve"> A - Elle se pratique à la 10ème semaine d’aménorrhée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B - Elle permet la visualisation de certaines régions du foetus </w:t>
      </w:r>
      <w:r w:rsidRPr="00B94FB2">
        <w:rPr>
          <w:rFonts w:ascii="Helvetica, sans-serif" w:hAnsi="Helvetica, sans-serif"/>
          <w:b/>
        </w:rPr>
        <w:br/>
        <w:t xml:space="preserve"> C - Elle permet d’effectuer un prélèvement de sang foetal </w:t>
      </w:r>
      <w:r w:rsidRPr="00B94FB2">
        <w:rPr>
          <w:rFonts w:ascii="Helvetica, sans-serif" w:hAnsi="Helvetica, sans-serif"/>
          <w:b/>
        </w:rPr>
        <w:br/>
        <w:t xml:space="preserve"> D - Elle permet d’effectuer une biopsie de peau du foetus </w:t>
      </w:r>
      <w:r w:rsidRPr="00B94FB2">
        <w:rPr>
          <w:rFonts w:ascii="Helvetica, sans-serif" w:hAnsi="Helvetica, sans-serif"/>
          <w:b/>
        </w:rPr>
        <w:br/>
        <w:t xml:space="preserve"> E - Elle consiste en l’introduction, par voie abdominale, d’un système optique dans la cavité amniotique </w:t>
      </w:r>
    </w:p>
    <w:p w:rsidR="00AF35EF" w:rsidRDefault="00D348B6">
      <w:r w:rsidRPr="00B94FB2">
        <w:rPr>
          <w:rFonts w:ascii="Helvetica, sans-serif" w:hAnsi="Helvetica, sans-serif"/>
          <w:b/>
        </w:rPr>
        <w:t xml:space="preserve">[83]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 passage d’hématies foetales dans la circulation maternelle est possible lors </w:t>
      </w:r>
      <w:r w:rsidRPr="00B94FB2">
        <w:rPr>
          <w:rFonts w:ascii="Helvetica, sans-serif" w:hAnsi="Helvetica, sans-serif"/>
          <w:b/>
        </w:rPr>
        <w:br/>
        <w:t xml:space="preserve"> A - D’un accouchement </w:t>
      </w:r>
      <w:r w:rsidRPr="00B94FB2">
        <w:rPr>
          <w:rFonts w:ascii="Helvetica, sans-serif" w:hAnsi="Helvetica, sans-serif"/>
          <w:b/>
        </w:rPr>
        <w:br/>
        <w:t xml:space="preserve"> B - D’une interruption volontaire de grossesse </w:t>
      </w:r>
      <w:r w:rsidRPr="00B94FB2">
        <w:rPr>
          <w:rFonts w:ascii="Helvetica, sans-serif" w:hAnsi="Helvetica, sans-serif"/>
          <w:b/>
        </w:rPr>
        <w:br/>
        <w:t xml:space="preserve"> C - D’une fausse-couche spontanée précoce </w:t>
      </w:r>
      <w:r w:rsidRPr="00B94FB2">
        <w:rPr>
          <w:rFonts w:ascii="Helvetica, sans-serif" w:hAnsi="Helvetica, sans-serif"/>
          <w:b/>
        </w:rPr>
        <w:br/>
        <w:t xml:space="preserve"> D - D’une amniocentèse </w:t>
      </w:r>
      <w:r w:rsidRPr="00B94FB2">
        <w:rPr>
          <w:rFonts w:ascii="Helvetica, sans-serif" w:hAnsi="Helvetica, sans-serif"/>
          <w:b/>
        </w:rPr>
        <w:br/>
        <w:t xml:space="preserve"> E - D’une échographie</w:t>
      </w:r>
      <w:r w:rsidR="00AF35EF" w:rsidRPr="00B94FB2">
        <w:rPr>
          <w:rFonts w:ascii="Helvetica, sans-serif" w:hAnsi="Helvetica, sans-serif"/>
          <w:b/>
        </w:rPr>
        <w:br/>
      </w:r>
    </w:p>
    <w:p w:rsidR="00ED54B3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[88]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quelle association faut-il faire une prévention de la maladie hémolytique périnatale par injection d’immunoglobuline anti-D à l’accouchée? </w:t>
      </w:r>
      <w:r w:rsidRPr="00B94FB2">
        <w:rPr>
          <w:rFonts w:ascii="Helvetica, sans-serif" w:hAnsi="Helvetica, sans-serif"/>
          <w:b/>
        </w:rPr>
        <w:br/>
        <w:t xml:space="preserve"> A - Mère groupe O rhésus négatif - test de Coombs indirect négatif-enfant groupe A rhésus négatif </w:t>
      </w:r>
      <w:r w:rsidRPr="00B94FB2">
        <w:rPr>
          <w:rFonts w:ascii="Helvetica, sans-serif" w:hAnsi="Helvetica, sans-serif"/>
          <w:b/>
        </w:rPr>
        <w:br/>
        <w:t xml:space="preserve"> B - Mère groupe O rhésus négatif- test de Coombs indirect positif-enfant groupe O rhésus positif </w:t>
      </w:r>
      <w:r w:rsidRPr="00B94FB2">
        <w:rPr>
          <w:rFonts w:ascii="Helvetica, sans-serif" w:hAnsi="Helvetica, sans-serif"/>
          <w:b/>
        </w:rPr>
        <w:br/>
        <w:t xml:space="preserve"> C - Mère groupe O rhésus négatif - test de Coombs indirect négatif-enfant groupe O rhésus positif </w:t>
      </w:r>
      <w:r w:rsidRPr="00B94FB2">
        <w:rPr>
          <w:rFonts w:ascii="Helvetica, sans-serif" w:hAnsi="Helvetica, sans-serif"/>
          <w:b/>
        </w:rPr>
        <w:br/>
        <w:t xml:space="preserve"> D - Mère groupe B rhésus positif - test de Coombs indirect négatif-enfant groupe A rhésus négatif </w:t>
      </w:r>
      <w:r w:rsidRPr="00B94FB2">
        <w:rPr>
          <w:rFonts w:ascii="Helvetica, sans-serif" w:hAnsi="Helvetica, sans-serif"/>
          <w:b/>
        </w:rPr>
        <w:br/>
        <w:t xml:space="preserve"> E - Mère groupe O rhésus négatif - test de Coombs indirect négatif-enfant groupe O rhésus négatif </w:t>
      </w:r>
    </w:p>
    <w:p w:rsidR="00ED54B3" w:rsidRDefault="00ED54B3">
      <w:pPr>
        <w:rPr>
          <w:rFonts w:ascii="Helvetica, sans-serif" w:hAnsi="Helvetica, sans-serif"/>
          <w:b/>
        </w:rPr>
      </w:pPr>
    </w:p>
    <w:p w:rsidR="00866235" w:rsidRDefault="00ED54B3" w:rsidP="00866235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[90]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un ictère néonatal par incompatibilité érythrocytaire foeto maternelle, </w:t>
      </w:r>
      <w:r w:rsidRPr="00B94FB2">
        <w:rPr>
          <w:rFonts w:ascii="Helvetica, sans-serif" w:hAnsi="Helvetica, sans-serif"/>
          <w:b/>
        </w:rPr>
        <w:br/>
        <w:t xml:space="preserve">toutes les perturbation biologiques suivantes peuvent se voir, sauf une </w:t>
      </w:r>
      <w:r w:rsidRPr="00B94FB2">
        <w:rPr>
          <w:rFonts w:ascii="Helvetica, sans-serif" w:hAnsi="Helvetica, sans-serif"/>
          <w:b/>
        </w:rPr>
        <w:br/>
        <w:t xml:space="preserve"> A - Anémie </w:t>
      </w:r>
      <w:r w:rsidRPr="00B94FB2">
        <w:rPr>
          <w:rFonts w:ascii="Helvetica, sans-serif" w:hAnsi="Helvetica, sans-serif"/>
          <w:b/>
        </w:rPr>
        <w:br/>
        <w:t xml:space="preserve"> B - Thrombopénie </w:t>
      </w:r>
      <w:r w:rsidRPr="00B94FB2">
        <w:rPr>
          <w:rFonts w:ascii="Helvetica, sans-serif" w:hAnsi="Helvetica, sans-serif"/>
          <w:b/>
        </w:rPr>
        <w:br/>
        <w:t xml:space="preserve"> C - Elévation de la bilirubine conjuguée </w:t>
      </w:r>
      <w:r w:rsidRPr="00B94FB2">
        <w:rPr>
          <w:rFonts w:ascii="Helvetica, sans-serif" w:hAnsi="Helvetica, sans-serif"/>
          <w:b/>
        </w:rPr>
        <w:br/>
        <w:t xml:space="preserve"> D - Elévation des transaminases </w:t>
      </w:r>
      <w:r w:rsidRPr="00B94FB2">
        <w:rPr>
          <w:rFonts w:ascii="Helvetica, sans-serif" w:hAnsi="Helvetica, sans-serif"/>
          <w:b/>
        </w:rPr>
        <w:br/>
        <w:t xml:space="preserve"> E - Erythroblastose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  <w:t xml:space="preserve">[106]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examens de laboratoire suivants, quel est celui (quels sont ceux) qui, pratiqué(s) sur le sang du nouveau-né, permettent d’étayer le diagnostic d’incompatibilité foeto-maternelle? </w:t>
      </w:r>
      <w:r w:rsidRPr="00B94FB2">
        <w:rPr>
          <w:rFonts w:ascii="Helvetica, sans-serif" w:hAnsi="Helvetica, sans-serif"/>
          <w:b/>
        </w:rPr>
        <w:br/>
        <w:t xml:space="preserve"> A - Test de Kleihauer </w:t>
      </w:r>
      <w:r w:rsidRPr="00B94FB2">
        <w:rPr>
          <w:rFonts w:ascii="Helvetica, sans-serif" w:hAnsi="Helvetica, sans-serif"/>
          <w:b/>
        </w:rPr>
        <w:br/>
        <w:t xml:space="preserve"> B - Test de Coombs direct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C - Test de falciformation </w:t>
      </w:r>
      <w:r w:rsidRPr="00B94FB2">
        <w:rPr>
          <w:rFonts w:ascii="Helvetica, sans-serif" w:hAnsi="Helvetica, sans-serif"/>
          <w:b/>
        </w:rPr>
        <w:br/>
        <w:t xml:space="preserve"> D - Taux de bilirubine </w:t>
      </w:r>
      <w:r w:rsidRPr="00B94FB2">
        <w:rPr>
          <w:rFonts w:ascii="Helvetica, sans-serif" w:hAnsi="Helvetica, sans-serif"/>
          <w:b/>
        </w:rPr>
        <w:br/>
        <w:t xml:space="preserve"> E - Recherche d’hémoglobine F </w:t>
      </w:r>
    </w:p>
    <w:p w:rsidR="00ED54B3" w:rsidRDefault="00ED54B3" w:rsidP="00866235">
      <w:r w:rsidRPr="00B94FB2">
        <w:rPr>
          <w:rFonts w:ascii="Helvetica, sans-serif" w:hAnsi="Helvetica, sans-serif"/>
          <w:b/>
        </w:rPr>
        <w:br/>
      </w:r>
      <w:r w:rsidR="00866235" w:rsidRPr="004E4DE7">
        <w:rPr>
          <w:rFonts w:ascii="Helvetica, sans-serif" w:hAnsi="Helvetica, sans-serif"/>
          <w:sz w:val="20"/>
          <w:szCs w:val="20"/>
        </w:rPr>
        <w:t xml:space="preserve">[109]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On effectue le dépistage des allo-immunisations au facteur D chez la femme enceinte Rhésus négatif par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 A - Léchographie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 B - La recherche des anticorps irréguliers anti-érythrocytaires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 C - Le dosage de bilirubine amniotique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 D - La recherche dérythroblastes </w:t>
      </w:r>
      <w:r w:rsidR="00866235" w:rsidRPr="004E4DE7">
        <w:rPr>
          <w:rFonts w:ascii="Helvetica, sans-serif" w:hAnsi="Helvetica, sans-serif"/>
          <w:sz w:val="20"/>
          <w:szCs w:val="20"/>
        </w:rPr>
        <w:br/>
        <w:t xml:space="preserve"> E - Le test de Kleihauer</w:t>
      </w:r>
    </w:p>
    <w:p w:rsidR="00ED54B3" w:rsidRDefault="00ED54B3">
      <w:r w:rsidRPr="00B94FB2">
        <w:rPr>
          <w:rFonts w:ascii="Helvetica, sans-serif" w:hAnsi="Helvetica, sans-serif"/>
          <w:b/>
        </w:rPr>
        <w:t xml:space="preserve">[114]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En cas dallo-immunisation foeto-maternelle, l’atteinte foetale est généralement traduite par </w:t>
      </w:r>
      <w:r w:rsidRPr="00B94FB2">
        <w:rPr>
          <w:rFonts w:ascii="Helvetica, sans-serif" w:hAnsi="Helvetica, sans-serif"/>
          <w:b/>
        </w:rPr>
        <w:br/>
        <w:t xml:space="preserve"> 1 - Existence dun rythme cardiaque foetal sinusoïdal </w:t>
      </w:r>
      <w:r w:rsidRPr="00B94FB2">
        <w:rPr>
          <w:rFonts w:ascii="Helvetica, sans-serif" w:hAnsi="Helvetica, sans-serif"/>
          <w:b/>
        </w:rPr>
        <w:br/>
        <w:t xml:space="preserve"> 2 - Un excès de liquide amniotique </w:t>
      </w:r>
      <w:r w:rsidRPr="00B94FB2">
        <w:rPr>
          <w:rFonts w:ascii="Helvetica, sans-serif" w:hAnsi="Helvetica, sans-serif"/>
          <w:b/>
        </w:rPr>
        <w:br/>
        <w:t xml:space="preserve"> 3 - Existence dun excès de volume du placenta à l’échographie </w:t>
      </w:r>
      <w:r w:rsidRPr="00B94FB2">
        <w:rPr>
          <w:rFonts w:ascii="Helvetica, sans-serif" w:hAnsi="Helvetica, sans-serif"/>
          <w:b/>
        </w:rPr>
        <w:br/>
        <w:t xml:space="preserve"> 4 - Existence dune exagération des mouvements foetaux à l’échographie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1,2,3,4E </w:t>
      </w:r>
      <w:r w:rsidRPr="00B94FB2">
        <w:rPr>
          <w:rFonts w:ascii="Helvetica, sans-serif" w:hAnsi="Helvetica, sans-serif"/>
          <w:b/>
        </w:rPr>
        <w:br/>
      </w:r>
    </w:p>
    <w:p w:rsidR="00ED54B3" w:rsidRDefault="00ED54B3"/>
    <w:p w:rsidR="00ED54B3" w:rsidRDefault="00ED54B3"/>
    <w:p w:rsidR="00ED54B3" w:rsidRDefault="00ED54B3"/>
    <w:p w:rsidR="00ED54B3" w:rsidRDefault="00ED54B3"/>
    <w:p w:rsidR="00ED54B3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[163]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mécanisme physiopathologique d’immunisation foeto-maternelle dans le système rhésus est lié </w:t>
      </w:r>
      <w:r w:rsidRPr="00B94FB2">
        <w:rPr>
          <w:rFonts w:ascii="Helvetica, sans-serif" w:hAnsi="Helvetica, sans-serif"/>
          <w:b/>
        </w:rPr>
        <w:br/>
        <w:t xml:space="preserve"> A - Au passage de leucocytes foetaux dans la circulation maternelle </w:t>
      </w:r>
      <w:r w:rsidRPr="00B94FB2">
        <w:rPr>
          <w:rFonts w:ascii="Helvetica, sans-serif" w:hAnsi="Helvetica, sans-serif"/>
          <w:b/>
        </w:rPr>
        <w:br/>
        <w:t xml:space="preserve"> B - Au passage d’hématies maternelles dans la circulation foetale </w:t>
      </w:r>
      <w:r w:rsidRPr="00B94FB2">
        <w:rPr>
          <w:rFonts w:ascii="Helvetica, sans-serif" w:hAnsi="Helvetica, sans-serif"/>
          <w:b/>
        </w:rPr>
        <w:br/>
        <w:t xml:space="preserve"> C - Au passage d’hématies foetales dans la circulation maternelle </w:t>
      </w:r>
      <w:r w:rsidRPr="00B94FB2">
        <w:rPr>
          <w:rFonts w:ascii="Helvetica, sans-serif" w:hAnsi="Helvetica, sans-serif"/>
          <w:b/>
        </w:rPr>
        <w:br/>
        <w:t xml:space="preserve"> D - Au passage d’anticorps maternels dans la circulation foetale </w:t>
      </w:r>
      <w:r w:rsidRPr="00B94FB2">
        <w:rPr>
          <w:rFonts w:ascii="Helvetica, sans-serif" w:hAnsi="Helvetica, sans-serif"/>
          <w:b/>
        </w:rPr>
        <w:br/>
        <w:t xml:space="preserve"> E - A une bilirubinémie élevée </w:t>
      </w:r>
    </w:p>
    <w:p w:rsidR="00ED54B3" w:rsidRDefault="00ED54B3">
      <w:pPr>
        <w:rPr>
          <w:rFonts w:ascii="Helvetica, sans-serif" w:hAnsi="Helvetica, sans-serif"/>
          <w:b/>
        </w:rPr>
      </w:pPr>
    </w:p>
    <w:p w:rsidR="00ED54B3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>[260]</w:t>
      </w:r>
      <w:r>
        <w:rPr>
          <w:rFonts w:ascii="Helvetica, sans-serif" w:hAnsi="Helvetica, sans-serif" w:hint="eastAsia"/>
          <w:b/>
        </w:rPr>
        <w:t> </w:t>
      </w:r>
      <w:r>
        <w:rPr>
          <w:rFonts w:ascii="Helvetica, sans-serif" w:hAnsi="Helvetica, sans-serif"/>
          <w:b/>
        </w:rPr>
        <w:t>!!!!!!!!!!!!!!!!!!!!!!!!!!!!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quelle(s) association(s) faut-il faire une prévention de la maladie </w:t>
      </w:r>
      <w:r w:rsidRPr="00B94FB2">
        <w:rPr>
          <w:rFonts w:ascii="Helvetica, sans-serif" w:hAnsi="Helvetica, sans-serif"/>
          <w:b/>
        </w:rPr>
        <w:br/>
        <w:t xml:space="preserve">hémolytique par injection d’immunoglobulines anti-D ? </w:t>
      </w:r>
      <w:r w:rsidRPr="00B94FB2">
        <w:rPr>
          <w:rFonts w:ascii="Helvetica, sans-serif" w:hAnsi="Helvetica, sans-serif"/>
          <w:b/>
        </w:rPr>
        <w:br/>
        <w:t xml:space="preserve"> A - Mère groupe O Rhésus -, test de Coombs indirect négatif enfant groupe A Rhésus - </w:t>
      </w:r>
      <w:r w:rsidRPr="00B94FB2">
        <w:rPr>
          <w:rFonts w:ascii="Helvetica, sans-serif" w:hAnsi="Helvetica, sans-serif"/>
          <w:b/>
        </w:rPr>
        <w:br/>
        <w:t xml:space="preserve"> B - Mère groupe O Rhésus -, test de Coombs indirect positif enfant groupe O Rhésus + C </w:t>
      </w:r>
      <w:r w:rsidRPr="00B94FB2">
        <w:rPr>
          <w:rFonts w:ascii="Helvetica, sans-serif" w:hAnsi="Helvetica, sans-serif"/>
          <w:b/>
        </w:rPr>
        <w:br/>
        <w:t xml:space="preserve"> C - Mère groupe O Rhésus -, test de Coombs indirect négatif enfant groupe O Rhésus +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D - Mère groupe B Rhésus +, test de Coombs indirect négatif enfant groupe A Rhésus - </w:t>
      </w:r>
      <w:r w:rsidRPr="00B94FB2">
        <w:rPr>
          <w:rFonts w:ascii="Helvetica, sans-serif" w:hAnsi="Helvetica, sans-serif"/>
          <w:b/>
        </w:rPr>
        <w:br/>
        <w:t xml:space="preserve"> E - Mère groupe O Rhésus -, test de Coombs indirect négatif enfant groupe O Rhésus </w:t>
      </w:r>
      <w:r>
        <w:rPr>
          <w:rFonts w:ascii="Helvetica, sans-serif" w:hAnsi="Helvetica, sans-serif"/>
          <w:b/>
        </w:rPr>
        <w:t>–</w:t>
      </w:r>
      <w:r w:rsidRPr="00B94FB2">
        <w:rPr>
          <w:rFonts w:ascii="Helvetica, sans-serif" w:hAnsi="Helvetica, sans-serif"/>
          <w:b/>
        </w:rPr>
        <w:t xml:space="preserve"> </w:t>
      </w:r>
    </w:p>
    <w:p w:rsidR="00ED54B3" w:rsidRDefault="00ED54B3">
      <w:pPr>
        <w:rPr>
          <w:rFonts w:ascii="Helvetica, sans-serif" w:hAnsi="Helvetica, sans-serif"/>
          <w:b/>
        </w:rPr>
      </w:pPr>
    </w:p>
    <w:p w:rsidR="00ED54B3" w:rsidRDefault="00ED54B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[289]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L’immunisation rhésus </w:t>
      </w:r>
      <w:r w:rsidRPr="00B94FB2">
        <w:rPr>
          <w:rFonts w:ascii="Helvetica, sans-serif" w:hAnsi="Helvetica, sans-serif"/>
          <w:b/>
        </w:rPr>
        <w:br/>
        <w:t xml:space="preserve"> A - Est dépistée par le dosage des agglutinines chez les femmes rhésus négatif </w:t>
      </w:r>
      <w:r w:rsidRPr="00B94FB2">
        <w:rPr>
          <w:rFonts w:ascii="Helvetica, sans-serif" w:hAnsi="Helvetica, sans-serif"/>
          <w:b/>
        </w:rPr>
        <w:br/>
        <w:t xml:space="preserve"> B - Est une cause d’excès de hauteur utérine </w:t>
      </w:r>
      <w:r w:rsidRPr="00B94FB2">
        <w:rPr>
          <w:rFonts w:ascii="Helvetica, sans-serif" w:hAnsi="Helvetica, sans-serif"/>
          <w:b/>
        </w:rPr>
        <w:br/>
        <w:t xml:space="preserve"> C - Est responsable d’anémie foetale </w:t>
      </w:r>
      <w:r w:rsidRPr="00B94FB2">
        <w:rPr>
          <w:rFonts w:ascii="Helvetica, sans-serif" w:hAnsi="Helvetica, sans-serif"/>
          <w:b/>
        </w:rPr>
        <w:br/>
        <w:t xml:space="preserve"> D - Est déclenchée par le passage des hématies foetales dans le sang maternel </w:t>
      </w:r>
      <w:r w:rsidRPr="00B94FB2">
        <w:rPr>
          <w:rFonts w:ascii="Helvetica, sans-serif" w:hAnsi="Helvetica, sans-serif"/>
          <w:b/>
        </w:rPr>
        <w:br/>
        <w:t xml:space="preserve"> E - Ne survient jamais lors d’une première grossesse </w:t>
      </w:r>
      <w:r w:rsidRPr="00B94FB2">
        <w:rPr>
          <w:rFonts w:ascii="Helvetica, sans-serif" w:hAnsi="Helvetica, sans-serif"/>
          <w:b/>
        </w:rPr>
        <w:br/>
      </w:r>
    </w:p>
    <w:p w:rsidR="00ED54B3" w:rsidRDefault="00ED54B3"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</w:r>
    </w:p>
    <w:sectPr w:rsidR="00ED54B3" w:rsidSect="005A4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ED54B3"/>
    <w:rsid w:val="000805AF"/>
    <w:rsid w:val="005A4127"/>
    <w:rsid w:val="00866235"/>
    <w:rsid w:val="00AF35EF"/>
    <w:rsid w:val="00D07C6F"/>
    <w:rsid w:val="00D348B6"/>
    <w:rsid w:val="00EC7590"/>
    <w:rsid w:val="00ED54B3"/>
    <w:rsid w:val="00F06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1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862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6</cp:revision>
  <dcterms:created xsi:type="dcterms:W3CDTF">2017-01-29T14:19:00Z</dcterms:created>
  <dcterms:modified xsi:type="dcterms:W3CDTF">2017-02-06T16:40:00Z</dcterms:modified>
</cp:coreProperties>
</file>